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D876" w14:textId="77777777" w:rsidR="009726AA" w:rsidRDefault="009726AA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 w14:paraId="4942EE6C" w14:textId="05CFF7DF" w:rsidR="009726AA" w:rsidRDefault="003849D3" w:rsidP="00313C49">
      <w:pPr>
        <w:tabs>
          <w:tab w:val="center" w:pos="4819"/>
          <w:tab w:val="right" w:pos="9638"/>
        </w:tabs>
        <w:ind w:left="4820"/>
        <w:rPr>
          <w:szCs w:val="24"/>
          <w:lang w:eastAsia="lt-LT"/>
        </w:rPr>
      </w:pPr>
      <w:r>
        <w:rPr>
          <w:szCs w:val="24"/>
          <w:lang w:eastAsia="lt-LT"/>
        </w:rPr>
        <w:t>Atsparumo korupcijai lygio nustatymo metodikos</w:t>
      </w:r>
    </w:p>
    <w:p w14:paraId="27C190FC" w14:textId="41EA46B6" w:rsidR="009726AA" w:rsidRDefault="003849D3" w:rsidP="00313C49">
      <w:pPr>
        <w:tabs>
          <w:tab w:val="center" w:pos="4819"/>
          <w:tab w:val="right" w:pos="9638"/>
        </w:tabs>
        <w:ind w:left="4820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313C49">
        <w:rPr>
          <w:szCs w:val="24"/>
          <w:lang w:eastAsia="lt-LT"/>
        </w:rPr>
        <w:t> </w:t>
      </w:r>
      <w:r>
        <w:rPr>
          <w:szCs w:val="24"/>
          <w:lang w:eastAsia="lt-LT"/>
        </w:rPr>
        <w:t xml:space="preserve">priedas </w:t>
      </w:r>
    </w:p>
    <w:p w14:paraId="5376C366" w14:textId="77777777" w:rsidR="009726AA" w:rsidRDefault="009726AA">
      <w:pPr>
        <w:tabs>
          <w:tab w:val="center" w:pos="4819"/>
          <w:tab w:val="right" w:pos="9638"/>
        </w:tabs>
        <w:rPr>
          <w:rFonts w:ascii="Calibri" w:hAnsi="Calibri"/>
          <w:sz w:val="22"/>
          <w:szCs w:val="22"/>
          <w:lang w:eastAsia="lt-LT"/>
        </w:rPr>
      </w:pPr>
    </w:p>
    <w:p w14:paraId="5EEDA5E8" w14:textId="0AED66F3" w:rsidR="009726AA" w:rsidRDefault="009726AA">
      <w:pPr>
        <w:rPr>
          <w:color w:val="000000"/>
          <w:szCs w:val="24"/>
          <w:lang w:eastAsia="lt-LT"/>
        </w:rPr>
      </w:pPr>
    </w:p>
    <w:p w14:paraId="1BBE7EBC" w14:textId="5894C8F1" w:rsidR="009726AA" w:rsidRDefault="003849D3">
      <w:pPr>
        <w:ind w:left="5516" w:firstLine="24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TVIRTINU</w:t>
      </w:r>
    </w:p>
    <w:p w14:paraId="7610B91A" w14:textId="5A8F9A86" w:rsidR="009726AA" w:rsidRDefault="00313C49">
      <w:pPr>
        <w:ind w:left="5363" w:firstLine="39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Radiacinės saugos centro</w:t>
      </w:r>
    </w:p>
    <w:p w14:paraId="63358DF0" w14:textId="1CF0BB6C" w:rsidR="00313C49" w:rsidRDefault="00313C49">
      <w:pPr>
        <w:ind w:left="5363" w:firstLine="39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direktorius</w:t>
      </w:r>
    </w:p>
    <w:p w14:paraId="7A9A0D3B" w14:textId="77777777" w:rsidR="009726AA" w:rsidRDefault="003849D3">
      <w:pPr>
        <w:ind w:left="5040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(Parašas)</w:t>
      </w:r>
    </w:p>
    <w:p w14:paraId="631DFCDB" w14:textId="7BBF4305" w:rsidR="009726AA" w:rsidRDefault="00313C49" w:rsidP="00313C49">
      <w:pPr>
        <w:ind w:left="5040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Eernestas Jasaitis</w:t>
      </w:r>
    </w:p>
    <w:p w14:paraId="55D8596C" w14:textId="77777777" w:rsidR="00313C49" w:rsidRDefault="00313C49" w:rsidP="00313C49">
      <w:pPr>
        <w:jc w:val="center"/>
        <w:rPr>
          <w:color w:val="000000"/>
          <w:szCs w:val="24"/>
          <w:lang w:eastAsia="lt-LT"/>
        </w:rPr>
      </w:pPr>
    </w:p>
    <w:p w14:paraId="472E9792" w14:textId="77777777" w:rsidR="00313C49" w:rsidRDefault="00313C49" w:rsidP="00313C49">
      <w:pPr>
        <w:jc w:val="center"/>
        <w:rPr>
          <w:color w:val="000000"/>
          <w:szCs w:val="24"/>
          <w:lang w:eastAsia="lt-LT"/>
        </w:rPr>
      </w:pPr>
    </w:p>
    <w:p w14:paraId="107A3C6C" w14:textId="2495080D" w:rsidR="009726AA" w:rsidRDefault="003849D3">
      <w:pPr>
        <w:widowControl w:val="0"/>
        <w:suppressAutoHyphens/>
        <w:jc w:val="center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ATSPARUMO KORUPCIJAI LYGIO NUSTATYMO IŠVADA</w:t>
      </w:r>
    </w:p>
    <w:p w14:paraId="0E7B4AAC" w14:textId="77777777" w:rsidR="000B6D04" w:rsidRDefault="000B6D04">
      <w:pPr>
        <w:widowControl w:val="0"/>
        <w:suppressAutoHyphens/>
        <w:jc w:val="center"/>
        <w:textAlignment w:val="baseline"/>
        <w:rPr>
          <w:szCs w:val="24"/>
        </w:rPr>
      </w:pPr>
    </w:p>
    <w:p w14:paraId="3C6CC411" w14:textId="68110FB1" w:rsidR="009726AA" w:rsidRDefault="00E645A1" w:rsidP="00E645A1">
      <w:pPr>
        <w:widowControl w:val="0"/>
        <w:suppressAutoHyphens/>
        <w:jc w:val="center"/>
        <w:textAlignment w:val="baseline"/>
        <w:rPr>
          <w:szCs w:val="24"/>
        </w:rPr>
      </w:pPr>
      <w:r w:rsidRPr="00E645A1">
        <w:rPr>
          <w:szCs w:val="24"/>
          <w:u w:val="single"/>
        </w:rPr>
        <w:t>2025-07-10</w:t>
      </w:r>
      <w:r>
        <w:rPr>
          <w:szCs w:val="24"/>
        </w:rPr>
        <w:t xml:space="preserve"> </w:t>
      </w:r>
      <w:r w:rsidR="003849D3">
        <w:rPr>
          <w:szCs w:val="24"/>
        </w:rPr>
        <w:t xml:space="preserve">Nr. </w:t>
      </w:r>
      <w:r w:rsidRPr="00E645A1">
        <w:rPr>
          <w:szCs w:val="24"/>
        </w:rPr>
        <w:t>R1-881</w:t>
      </w:r>
    </w:p>
    <w:p w14:paraId="33AA88EF" w14:textId="1CCECE8F" w:rsidR="009726AA" w:rsidRDefault="00E645A1" w:rsidP="00FB37A7">
      <w:pPr>
        <w:widowControl w:val="0"/>
        <w:suppressAutoHyphens/>
        <w:ind w:firstLine="3828"/>
        <w:textAlignment w:val="baseline"/>
        <w:rPr>
          <w:sz w:val="20"/>
        </w:rPr>
      </w:pPr>
      <w:r>
        <w:rPr>
          <w:sz w:val="20"/>
        </w:rPr>
        <w:t xml:space="preserve">    </w:t>
      </w:r>
      <w:r w:rsidR="003849D3">
        <w:rPr>
          <w:sz w:val="20"/>
        </w:rPr>
        <w:t>(data)</w:t>
      </w:r>
    </w:p>
    <w:p w14:paraId="3053FA9D" w14:textId="7C84D786" w:rsidR="009726AA" w:rsidRPr="00313C49" w:rsidRDefault="00313C49">
      <w:pPr>
        <w:widowControl w:val="0"/>
        <w:suppressAutoHyphens/>
        <w:jc w:val="center"/>
        <w:textAlignment w:val="baseline"/>
        <w:rPr>
          <w:szCs w:val="24"/>
          <w:u w:val="single"/>
        </w:rPr>
      </w:pPr>
      <w:r w:rsidRPr="00313C49">
        <w:rPr>
          <w:szCs w:val="24"/>
          <w:u w:val="single"/>
        </w:rPr>
        <w:t>Vilnius</w:t>
      </w:r>
    </w:p>
    <w:p w14:paraId="20C21EF2" w14:textId="5F327447" w:rsidR="009726AA" w:rsidRDefault="003849D3">
      <w:pPr>
        <w:widowControl w:val="0"/>
        <w:suppressAutoHyphens/>
        <w:jc w:val="center"/>
        <w:textAlignment w:val="baseline"/>
        <w:rPr>
          <w:sz w:val="20"/>
        </w:rPr>
      </w:pPr>
      <w:r>
        <w:rPr>
          <w:sz w:val="20"/>
        </w:rPr>
        <w:t>(</w:t>
      </w:r>
      <w:r w:rsidR="00313C49">
        <w:rPr>
          <w:sz w:val="20"/>
        </w:rPr>
        <w:t>v</w:t>
      </w:r>
      <w:r>
        <w:rPr>
          <w:sz w:val="20"/>
        </w:rPr>
        <w:t>ieta)</w:t>
      </w:r>
    </w:p>
    <w:p w14:paraId="20344F4D" w14:textId="77777777" w:rsidR="009726AA" w:rsidRDefault="009726AA" w:rsidP="00313C49">
      <w:pPr>
        <w:widowControl w:val="0"/>
        <w:tabs>
          <w:tab w:val="right" w:leader="underscore" w:pos="9072"/>
        </w:tabs>
        <w:suppressAutoHyphens/>
        <w:ind w:left="-284"/>
        <w:jc w:val="center"/>
        <w:textAlignment w:val="baseline"/>
        <w:rPr>
          <w:szCs w:val="24"/>
        </w:rPr>
      </w:pPr>
    </w:p>
    <w:p w14:paraId="5BF1D0F1" w14:textId="77777777" w:rsidR="009726AA" w:rsidRDefault="009726AA">
      <w:pPr>
        <w:widowControl w:val="0"/>
        <w:tabs>
          <w:tab w:val="right" w:leader="underscore" w:pos="9072"/>
        </w:tabs>
        <w:suppressAutoHyphens/>
        <w:ind w:left="-284"/>
        <w:jc w:val="both"/>
        <w:textAlignment w:val="baseline"/>
        <w:rPr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726AA" w14:paraId="45485B52" w14:textId="77777777" w:rsidTr="00313C49">
        <w:trPr>
          <w:trHeight w:val="316"/>
        </w:trPr>
        <w:tc>
          <w:tcPr>
            <w:tcW w:w="9782" w:type="dxa"/>
            <w:noWrap/>
            <w:hideMark/>
          </w:tcPr>
          <w:p w14:paraId="600F47F5" w14:textId="7B67D01B" w:rsidR="009726AA" w:rsidRDefault="003849D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Viešojo sektoriaus subjekto pavadinimas</w:t>
            </w:r>
            <w:r w:rsidR="00313C49">
              <w:rPr>
                <w:b/>
                <w:bCs/>
                <w:szCs w:val="24"/>
              </w:rPr>
              <w:t>:</w:t>
            </w:r>
            <w:r w:rsidR="00313C49" w:rsidRPr="00313C49">
              <w:rPr>
                <w:szCs w:val="24"/>
              </w:rPr>
              <w:t xml:space="preserve"> Radiacinės saugos centras</w:t>
            </w:r>
          </w:p>
        </w:tc>
      </w:tr>
      <w:tr w:rsidR="009726AA" w14:paraId="61AE3C3B" w14:textId="77777777" w:rsidTr="00313C49">
        <w:trPr>
          <w:trHeight w:val="315"/>
        </w:trPr>
        <w:tc>
          <w:tcPr>
            <w:tcW w:w="9782" w:type="dxa"/>
            <w:noWrap/>
            <w:hideMark/>
          </w:tcPr>
          <w:p w14:paraId="03E4200D" w14:textId="181FBE35" w:rsidR="009726AA" w:rsidRDefault="003849D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Teisinė forma</w:t>
            </w:r>
            <w:r w:rsidR="00313C49">
              <w:rPr>
                <w:b/>
                <w:bCs/>
                <w:szCs w:val="24"/>
              </w:rPr>
              <w:t>:</w:t>
            </w:r>
            <w:r w:rsidR="00313C49" w:rsidRPr="00313C49">
              <w:rPr>
                <w:szCs w:val="24"/>
              </w:rPr>
              <w:t xml:space="preserve"> biudžetinė įstaiga</w:t>
            </w:r>
          </w:p>
        </w:tc>
      </w:tr>
      <w:tr w:rsidR="009726AA" w14:paraId="45F54E75" w14:textId="77777777" w:rsidTr="00313C49">
        <w:trPr>
          <w:trHeight w:val="315"/>
        </w:trPr>
        <w:tc>
          <w:tcPr>
            <w:tcW w:w="9782" w:type="dxa"/>
            <w:noWrap/>
            <w:hideMark/>
          </w:tcPr>
          <w:p w14:paraId="74499566" w14:textId="28C1640F" w:rsidR="009726AA" w:rsidRDefault="003849D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Juridinio asmens kodas</w:t>
            </w:r>
            <w:r w:rsidR="00313C49">
              <w:rPr>
                <w:b/>
                <w:bCs/>
                <w:szCs w:val="24"/>
              </w:rPr>
              <w:t>:</w:t>
            </w:r>
            <w:r w:rsidR="00313C49" w:rsidRPr="00313C49">
              <w:rPr>
                <w:szCs w:val="24"/>
              </w:rPr>
              <w:t xml:space="preserve"> </w:t>
            </w:r>
            <w:r w:rsidR="00313C49" w:rsidRPr="00C373CB">
              <w:rPr>
                <w:szCs w:val="24"/>
              </w:rPr>
              <w:t>193288633</w:t>
            </w:r>
          </w:p>
        </w:tc>
      </w:tr>
    </w:tbl>
    <w:p w14:paraId="66E99147" w14:textId="77777777" w:rsidR="009726AA" w:rsidRDefault="009726AA">
      <w:pPr>
        <w:widowControl w:val="0"/>
        <w:tabs>
          <w:tab w:val="right" w:leader="underscore" w:pos="9072"/>
        </w:tabs>
        <w:suppressAutoHyphens/>
        <w:ind w:left="-284"/>
        <w:jc w:val="both"/>
        <w:textAlignment w:val="baseline"/>
        <w:rPr>
          <w:szCs w:val="24"/>
        </w:rPr>
      </w:pPr>
    </w:p>
    <w:p w14:paraId="297747EE" w14:textId="77777777" w:rsidR="009726AA" w:rsidRDefault="009726AA">
      <w:pPr>
        <w:widowControl w:val="0"/>
        <w:tabs>
          <w:tab w:val="right" w:leader="underscore" w:pos="9072"/>
        </w:tabs>
        <w:suppressAutoHyphens/>
        <w:ind w:left="-284"/>
        <w:jc w:val="both"/>
        <w:textAlignment w:val="baseline"/>
        <w:rPr>
          <w:szCs w:val="24"/>
        </w:rPr>
      </w:pPr>
    </w:p>
    <w:p w14:paraId="3C3A4D14" w14:textId="7500AF95" w:rsidR="009726AA" w:rsidRDefault="003849D3" w:rsidP="00D324BC">
      <w:pPr>
        <w:widowControl w:val="0"/>
        <w:tabs>
          <w:tab w:val="right" w:leader="underscore" w:pos="9072"/>
        </w:tabs>
        <w:suppressAutoHyphens/>
        <w:ind w:left="-284" w:firstLine="710"/>
        <w:textAlignment w:val="baseline"/>
        <w:rPr>
          <w:szCs w:val="24"/>
        </w:rPr>
      </w:pPr>
      <w:r>
        <w:rPr>
          <w:szCs w:val="24"/>
        </w:rPr>
        <w:t>Vadovaujantis Lietuvos Respublikos korupcijos prevencijos įstatymo 12 straipsnio nuostatomis</w:t>
      </w:r>
      <w:r w:rsidR="00D324BC">
        <w:rPr>
          <w:szCs w:val="24"/>
        </w:rPr>
        <w:t xml:space="preserve"> </w:t>
      </w:r>
      <w:r>
        <w:rPr>
          <w:szCs w:val="24"/>
        </w:rPr>
        <w:t>nustatytas atsparumo korupcijai lygis (toliau – AKL)</w:t>
      </w:r>
    </w:p>
    <w:p w14:paraId="23ABCF69" w14:textId="77777777" w:rsidR="009726AA" w:rsidRDefault="009726AA">
      <w:pPr>
        <w:widowControl w:val="0"/>
        <w:tabs>
          <w:tab w:val="right" w:leader="underscore" w:pos="9072"/>
        </w:tabs>
        <w:suppressAutoHyphens/>
        <w:ind w:left="720"/>
        <w:jc w:val="both"/>
        <w:textAlignment w:val="baseline"/>
        <w:rPr>
          <w:szCs w:val="24"/>
        </w:rPr>
      </w:pPr>
    </w:p>
    <w:p w14:paraId="79188F02" w14:textId="67CAB9CB" w:rsidR="009726AA" w:rsidRDefault="003849D3">
      <w:pPr>
        <w:widowControl w:val="0"/>
        <w:tabs>
          <w:tab w:val="right" w:leader="underscore" w:pos="9072"/>
        </w:tabs>
        <w:suppressAutoHyphens/>
        <w:ind w:left="720" w:hanging="360"/>
        <w:jc w:val="both"/>
        <w:textAlignment w:val="baseline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AKL nustatymo klausimyno rezultatas</w:t>
      </w:r>
    </w:p>
    <w:tbl>
      <w:tblPr>
        <w:tblW w:w="97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6815"/>
        <w:gridCol w:w="2220"/>
      </w:tblGrid>
      <w:tr w:rsidR="009726AA" w14:paraId="1F6C7753" w14:textId="77777777" w:rsidTr="00313C49">
        <w:trPr>
          <w:trHeight w:val="531"/>
        </w:trPr>
        <w:tc>
          <w:tcPr>
            <w:tcW w:w="699" w:type="dxa"/>
            <w:vAlign w:val="center"/>
          </w:tcPr>
          <w:p w14:paraId="3E3326D4" w14:textId="77777777" w:rsidR="009726AA" w:rsidRDefault="009726AA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6815" w:type="dxa"/>
            <w:vAlign w:val="center"/>
          </w:tcPr>
          <w:p w14:paraId="4B656A75" w14:textId="50C7038A" w:rsidR="009726AA" w:rsidRDefault="003849D3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</w:rPr>
              <w:t xml:space="preserve">AKL nustatymo klausimyno dalys 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CB1E35F" w14:textId="7DDFA88F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AKL nustatymo klausimyno dalies rezultatas</w:t>
            </w:r>
          </w:p>
        </w:tc>
      </w:tr>
      <w:tr w:rsidR="009726AA" w14:paraId="205B94B1" w14:textId="77777777" w:rsidTr="00313C49">
        <w:trPr>
          <w:trHeight w:val="265"/>
        </w:trPr>
        <w:tc>
          <w:tcPr>
            <w:tcW w:w="699" w:type="dxa"/>
          </w:tcPr>
          <w:p w14:paraId="1F2A6D64" w14:textId="77777777" w:rsidR="009726AA" w:rsidRDefault="003849D3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1.</w:t>
            </w:r>
          </w:p>
        </w:tc>
        <w:tc>
          <w:tcPr>
            <w:tcW w:w="6815" w:type="dxa"/>
            <w:vAlign w:val="center"/>
          </w:tcPr>
          <w:p w14:paraId="39B35EAF" w14:textId="77777777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Skaidrumo kultūra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14432BF" w14:textId="443F791C" w:rsidR="009726AA" w:rsidRDefault="006B6704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0,95</w:t>
            </w:r>
          </w:p>
        </w:tc>
      </w:tr>
      <w:tr w:rsidR="009726AA" w14:paraId="58309155" w14:textId="77777777" w:rsidTr="00313C49">
        <w:trPr>
          <w:trHeight w:val="265"/>
        </w:trPr>
        <w:tc>
          <w:tcPr>
            <w:tcW w:w="699" w:type="dxa"/>
          </w:tcPr>
          <w:p w14:paraId="746412D4" w14:textId="77777777" w:rsidR="009726AA" w:rsidRDefault="003849D3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2.</w:t>
            </w:r>
          </w:p>
        </w:tc>
        <w:tc>
          <w:tcPr>
            <w:tcW w:w="6815" w:type="dxa"/>
            <w:vAlign w:val="center"/>
          </w:tcPr>
          <w:p w14:paraId="3E3348A0" w14:textId="08527794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Korupcijos rizikos valdymas ir pasireiškimo tikimybės nustatymas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075F478" w14:textId="1DA70F25" w:rsidR="009726AA" w:rsidRDefault="006F51E4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0,9</w:t>
            </w:r>
          </w:p>
        </w:tc>
      </w:tr>
      <w:tr w:rsidR="009726AA" w14:paraId="308F7A08" w14:textId="77777777" w:rsidTr="00313C49">
        <w:trPr>
          <w:trHeight w:val="265"/>
        </w:trPr>
        <w:tc>
          <w:tcPr>
            <w:tcW w:w="699" w:type="dxa"/>
          </w:tcPr>
          <w:p w14:paraId="5A445FBD" w14:textId="77777777" w:rsidR="009726AA" w:rsidRDefault="003849D3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3.</w:t>
            </w:r>
          </w:p>
        </w:tc>
        <w:tc>
          <w:tcPr>
            <w:tcW w:w="6815" w:type="dxa"/>
            <w:vAlign w:val="center"/>
          </w:tcPr>
          <w:p w14:paraId="0C19CB27" w14:textId="77777777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Pranešėjų apsauga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4934373" w14:textId="5BAF2D7C" w:rsidR="009726AA" w:rsidRDefault="006B6704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0,8</w:t>
            </w:r>
          </w:p>
        </w:tc>
      </w:tr>
      <w:tr w:rsidR="009726AA" w14:paraId="4F5624BD" w14:textId="77777777" w:rsidTr="00313C49">
        <w:trPr>
          <w:trHeight w:val="265"/>
        </w:trPr>
        <w:tc>
          <w:tcPr>
            <w:tcW w:w="699" w:type="dxa"/>
          </w:tcPr>
          <w:p w14:paraId="0B4943ED" w14:textId="77777777" w:rsidR="009726AA" w:rsidRDefault="003849D3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4.</w:t>
            </w:r>
          </w:p>
        </w:tc>
        <w:tc>
          <w:tcPr>
            <w:tcW w:w="6815" w:type="dxa"/>
            <w:vAlign w:val="center"/>
          </w:tcPr>
          <w:p w14:paraId="14BF855C" w14:textId="77777777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Teisėkūros tobulinimas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26BDEFC" w14:textId="6A70D55F" w:rsidR="009726AA" w:rsidRDefault="006B6704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</w:t>
            </w:r>
          </w:p>
        </w:tc>
      </w:tr>
      <w:tr w:rsidR="009726AA" w14:paraId="69C6119A" w14:textId="77777777" w:rsidTr="00313C49">
        <w:trPr>
          <w:trHeight w:val="265"/>
        </w:trPr>
        <w:tc>
          <w:tcPr>
            <w:tcW w:w="699" w:type="dxa"/>
          </w:tcPr>
          <w:p w14:paraId="36CC5388" w14:textId="77777777" w:rsidR="009726AA" w:rsidRDefault="003849D3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5.</w:t>
            </w:r>
          </w:p>
        </w:tc>
        <w:tc>
          <w:tcPr>
            <w:tcW w:w="6815" w:type="dxa"/>
            <w:vAlign w:val="center"/>
          </w:tcPr>
          <w:p w14:paraId="57AD5F52" w14:textId="787D98DD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Interesų konfliktų valdymas ir dovanų politikos įgyvendinimas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12EC19A" w14:textId="05B689DD" w:rsidR="009726AA" w:rsidRDefault="006B6704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</w:t>
            </w:r>
          </w:p>
        </w:tc>
      </w:tr>
      <w:tr w:rsidR="009726AA" w14:paraId="1A268A60" w14:textId="77777777" w:rsidTr="00313C49">
        <w:trPr>
          <w:trHeight w:val="355"/>
        </w:trPr>
        <w:tc>
          <w:tcPr>
            <w:tcW w:w="699" w:type="dxa"/>
          </w:tcPr>
          <w:p w14:paraId="6E9E26EC" w14:textId="77777777" w:rsidR="009726AA" w:rsidRDefault="003849D3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6.</w:t>
            </w:r>
          </w:p>
        </w:tc>
        <w:tc>
          <w:tcPr>
            <w:tcW w:w="6815" w:type="dxa"/>
            <w:vAlign w:val="center"/>
          </w:tcPr>
          <w:p w14:paraId="44480DBE" w14:textId="4A48F018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Personalo patikimumo užtikrinimas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B43FBFB" w14:textId="46D3896C" w:rsidR="009726AA" w:rsidRDefault="006B6704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</w:t>
            </w:r>
          </w:p>
        </w:tc>
      </w:tr>
      <w:tr w:rsidR="009726AA" w14:paraId="4C97D483" w14:textId="77777777" w:rsidTr="00313C49">
        <w:trPr>
          <w:trHeight w:val="281"/>
        </w:trPr>
        <w:tc>
          <w:tcPr>
            <w:tcW w:w="699" w:type="dxa"/>
          </w:tcPr>
          <w:p w14:paraId="53975592" w14:textId="77777777" w:rsidR="009726AA" w:rsidRDefault="003849D3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7.</w:t>
            </w:r>
          </w:p>
        </w:tc>
        <w:tc>
          <w:tcPr>
            <w:tcW w:w="6815" w:type="dxa"/>
            <w:vAlign w:val="center"/>
          </w:tcPr>
          <w:p w14:paraId="6FBAB3ED" w14:textId="53D1A6DA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Tiekėjų atliekant viešuosius pirkimus vertinimas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8958EE5" w14:textId="7AC51936" w:rsidR="009726AA" w:rsidRDefault="006B6704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0,85</w:t>
            </w:r>
          </w:p>
        </w:tc>
      </w:tr>
      <w:tr w:rsidR="009726AA" w14:paraId="5740BA0A" w14:textId="77777777" w:rsidTr="00313C49">
        <w:trPr>
          <w:trHeight w:val="265"/>
        </w:trPr>
        <w:tc>
          <w:tcPr>
            <w:tcW w:w="699" w:type="dxa"/>
          </w:tcPr>
          <w:p w14:paraId="77C07FF3" w14:textId="77777777" w:rsidR="009726AA" w:rsidRDefault="003849D3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8.</w:t>
            </w:r>
          </w:p>
        </w:tc>
        <w:tc>
          <w:tcPr>
            <w:tcW w:w="6815" w:type="dxa"/>
            <w:vAlign w:val="center"/>
          </w:tcPr>
          <w:p w14:paraId="2EF98FBB" w14:textId="2DF78C83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Korupcijos riziką mažinančių priemonių planavimas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70BB58D" w14:textId="7665362F" w:rsidR="009726AA" w:rsidRDefault="006B6704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</w:t>
            </w:r>
          </w:p>
        </w:tc>
      </w:tr>
      <w:tr w:rsidR="009726AA" w14:paraId="42FAB828" w14:textId="77777777" w:rsidTr="00313C49">
        <w:trPr>
          <w:trHeight w:val="642"/>
        </w:trPr>
        <w:tc>
          <w:tcPr>
            <w:tcW w:w="699" w:type="dxa"/>
          </w:tcPr>
          <w:p w14:paraId="3DD72200" w14:textId="77777777" w:rsidR="009726AA" w:rsidRDefault="009726AA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6815" w:type="dxa"/>
            <w:vAlign w:val="center"/>
          </w:tcPr>
          <w:p w14:paraId="01403E7C" w14:textId="5EC22588" w:rsidR="009726AA" w:rsidRDefault="003849D3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AKL nustatymo klausimyno visų atsakymų reikšmių suma 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8A9BE6A" w14:textId="59955D9E" w:rsidR="009726AA" w:rsidRDefault="0087179F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7,</w:t>
            </w:r>
            <w:r w:rsidR="00811909">
              <w:rPr>
                <w:rFonts w:eastAsia="Calibri"/>
                <w:szCs w:val="24"/>
                <w:lang w:eastAsia="lt-LT"/>
              </w:rPr>
              <w:t>5</w:t>
            </w:r>
          </w:p>
        </w:tc>
      </w:tr>
      <w:tr w:rsidR="009726AA" w14:paraId="008B405C" w14:textId="77777777" w:rsidTr="00313C49">
        <w:trPr>
          <w:trHeight w:val="642"/>
        </w:trPr>
        <w:tc>
          <w:tcPr>
            <w:tcW w:w="699" w:type="dxa"/>
          </w:tcPr>
          <w:p w14:paraId="2777BF18" w14:textId="77777777" w:rsidR="009726AA" w:rsidRDefault="009726AA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6815" w:type="dxa"/>
            <w:vAlign w:val="center"/>
          </w:tcPr>
          <w:p w14:paraId="37EAD4BC" w14:textId="756F9D1D" w:rsidR="00661D01" w:rsidRPr="00661D01" w:rsidRDefault="003849D3" w:rsidP="003B04E8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Bendras AKL nustatymo klausimyno rezultatas (A)</w:t>
            </w:r>
            <w:r>
              <w:rPr>
                <w:rFonts w:eastAsia="Calibri"/>
                <w:b/>
                <w:szCs w:val="24"/>
                <w:vertAlign w:val="superscript"/>
                <w:lang w:eastAsia="lt-LT"/>
              </w:rPr>
              <w:footnoteReference w:id="2"/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6F0020B" w14:textId="32993162" w:rsidR="009726AA" w:rsidRPr="00EC791C" w:rsidRDefault="00811909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0,9</w:t>
            </w:r>
          </w:p>
        </w:tc>
      </w:tr>
    </w:tbl>
    <w:p w14:paraId="50B312E4" w14:textId="77777777" w:rsidR="00EB58F2" w:rsidRDefault="00EB58F2" w:rsidP="004350CC">
      <w:pPr>
        <w:widowControl w:val="0"/>
        <w:tabs>
          <w:tab w:val="right" w:leader="underscore" w:pos="9072"/>
        </w:tabs>
        <w:suppressAutoHyphens/>
        <w:spacing w:after="120"/>
        <w:ind w:left="426"/>
        <w:jc w:val="both"/>
        <w:textAlignment w:val="baseline"/>
        <w:rPr>
          <w:szCs w:val="24"/>
        </w:rPr>
      </w:pPr>
    </w:p>
    <w:p w14:paraId="7065D9F5" w14:textId="51A66FE9" w:rsidR="009726AA" w:rsidRDefault="003849D3">
      <w:pPr>
        <w:widowControl w:val="0"/>
        <w:tabs>
          <w:tab w:val="right" w:leader="underscore" w:pos="9072"/>
        </w:tabs>
        <w:suppressAutoHyphens/>
        <w:ind w:left="720" w:hanging="360"/>
        <w:jc w:val="both"/>
        <w:textAlignment w:val="baseline"/>
        <w:rPr>
          <w:szCs w:val="24"/>
        </w:rPr>
      </w:pPr>
      <w:r>
        <w:rPr>
          <w:szCs w:val="24"/>
        </w:rPr>
        <w:lastRenderedPageBreak/>
        <w:t>2.</w:t>
      </w:r>
      <w:r w:rsidR="004350CC">
        <w:rPr>
          <w:szCs w:val="24"/>
        </w:rPr>
        <w:t xml:space="preserve"> </w:t>
      </w:r>
      <w:r>
        <w:rPr>
          <w:szCs w:val="24"/>
        </w:rPr>
        <w:t>AKL nustatymo anketos rezultatas</w:t>
      </w:r>
    </w:p>
    <w:tbl>
      <w:tblPr>
        <w:tblW w:w="97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116"/>
      </w:tblGrid>
      <w:tr w:rsidR="009726AA" w14:paraId="3C8D1ACF" w14:textId="77777777" w:rsidTr="007662FF">
        <w:trPr>
          <w:trHeight w:val="499"/>
        </w:trPr>
        <w:tc>
          <w:tcPr>
            <w:tcW w:w="5671" w:type="dxa"/>
            <w:vAlign w:val="center"/>
          </w:tcPr>
          <w:p w14:paraId="0E677D99" w14:textId="5E7BA642" w:rsidR="009726AA" w:rsidRDefault="003849D3" w:rsidP="008E3CEC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Viešojo sektoriaus subjekto darbuotojų užpildytų AKL nustatymo anketų rezultatų vidurkių suma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334A1825" w14:textId="20A239B0" w:rsidR="009726AA" w:rsidRDefault="008F3289" w:rsidP="00F318D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20,</w:t>
            </w:r>
            <w:r w:rsidR="00362B6D">
              <w:rPr>
                <w:rFonts w:eastAsia="Calibri"/>
                <w:szCs w:val="24"/>
                <w:lang w:eastAsia="lt-LT"/>
              </w:rPr>
              <w:t>8</w:t>
            </w:r>
          </w:p>
        </w:tc>
      </w:tr>
      <w:tr w:rsidR="009726AA" w14:paraId="5950B750" w14:textId="77777777" w:rsidTr="007662FF">
        <w:trPr>
          <w:trHeight w:val="248"/>
        </w:trPr>
        <w:tc>
          <w:tcPr>
            <w:tcW w:w="5671" w:type="dxa"/>
            <w:vAlign w:val="center"/>
          </w:tcPr>
          <w:p w14:paraId="0C4A4919" w14:textId="77777777" w:rsidR="009726AA" w:rsidRDefault="003849D3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</w:rPr>
              <w:t xml:space="preserve">Viešojo sektoriaus subjekto darbuotojų užpildytų AKL nustatymo anketų skaičius 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18E30C04" w14:textId="0C60D7B8" w:rsidR="009726AA" w:rsidRDefault="00362B6D" w:rsidP="00F318D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46</w:t>
            </w:r>
          </w:p>
        </w:tc>
      </w:tr>
      <w:tr w:rsidR="009726AA" w14:paraId="76209F2D" w14:textId="77777777" w:rsidTr="007662FF">
        <w:trPr>
          <w:trHeight w:val="603"/>
        </w:trPr>
        <w:tc>
          <w:tcPr>
            <w:tcW w:w="5671" w:type="dxa"/>
            <w:vAlign w:val="center"/>
          </w:tcPr>
          <w:p w14:paraId="08956B4E" w14:textId="77777777" w:rsidR="009726AA" w:rsidRDefault="003849D3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Bendras AKL nustatymo anketos rezultatas (B)</w:t>
            </w:r>
            <w:r>
              <w:rPr>
                <w:rFonts w:eastAsia="Calibri"/>
                <w:b/>
                <w:szCs w:val="24"/>
                <w:vertAlign w:val="superscript"/>
                <w:lang w:eastAsia="lt-LT"/>
              </w:rPr>
              <w:footnoteReference w:id="3"/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674250BF" w14:textId="158B99D0" w:rsidR="009726AA" w:rsidRDefault="008F3289" w:rsidP="00F318D0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</w:t>
            </w:r>
            <w:r w:rsidR="00362B6D">
              <w:rPr>
                <w:rFonts w:eastAsia="Calibri"/>
                <w:szCs w:val="24"/>
                <w:lang w:eastAsia="lt-LT"/>
              </w:rPr>
              <w:t>5</w:t>
            </w:r>
          </w:p>
        </w:tc>
      </w:tr>
    </w:tbl>
    <w:p w14:paraId="558D4F73" w14:textId="77777777" w:rsidR="009726AA" w:rsidRPr="00496458" w:rsidRDefault="009726AA" w:rsidP="004350CC">
      <w:pPr>
        <w:widowControl w:val="0"/>
        <w:tabs>
          <w:tab w:val="right" w:leader="underscore" w:pos="9072"/>
        </w:tabs>
        <w:suppressAutoHyphens/>
        <w:ind w:firstLine="426"/>
        <w:jc w:val="both"/>
        <w:textAlignment w:val="baseline"/>
        <w:rPr>
          <w:iCs/>
          <w:szCs w:val="24"/>
        </w:rPr>
      </w:pPr>
    </w:p>
    <w:p w14:paraId="60B7960E" w14:textId="6946CFC7" w:rsidR="009726AA" w:rsidRDefault="003849D3">
      <w:pPr>
        <w:ind w:firstLine="426"/>
        <w:rPr>
          <w:vertAlign w:val="superscript"/>
        </w:rPr>
      </w:pPr>
      <w:r>
        <w:rPr>
          <w:szCs w:val="24"/>
        </w:rPr>
        <w:t>3. AKL rezultatas</w:t>
      </w:r>
    </w:p>
    <w:tbl>
      <w:tblPr>
        <w:tblW w:w="98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6"/>
        <w:gridCol w:w="4195"/>
      </w:tblGrid>
      <w:tr w:rsidR="009726AA" w14:paraId="2D4B829E" w14:textId="77777777" w:rsidTr="00313C49">
        <w:trPr>
          <w:trHeight w:val="283"/>
        </w:trPr>
        <w:tc>
          <w:tcPr>
            <w:tcW w:w="5626" w:type="dxa"/>
            <w:vAlign w:val="center"/>
          </w:tcPr>
          <w:p w14:paraId="7E047B7D" w14:textId="662197C8" w:rsidR="009726AA" w:rsidRDefault="003849D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AKL nustatymo klausimyno rezultatas </w:t>
            </w:r>
            <w:r>
              <w:rPr>
                <w:rFonts w:eastAsia="Calibri"/>
                <w:b/>
                <w:szCs w:val="24"/>
              </w:rPr>
              <w:t>(A)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D02538A" w14:textId="30148C5F" w:rsidR="009726AA" w:rsidRPr="00483439" w:rsidRDefault="00873458" w:rsidP="00F318D0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rFonts w:asciiTheme="majorBidi" w:eastAsia="Calibri" w:hAnsiTheme="majorBidi" w:cstheme="majorBidi"/>
                <w:szCs w:val="24"/>
              </w:rPr>
            </w:pPr>
            <w:r>
              <w:rPr>
                <w:rFonts w:asciiTheme="majorBidi" w:eastAsia="Calibri" w:hAnsiTheme="majorBidi" w:cstheme="majorBidi"/>
                <w:szCs w:val="24"/>
              </w:rPr>
              <w:t>0,9</w:t>
            </w:r>
          </w:p>
        </w:tc>
      </w:tr>
      <w:tr w:rsidR="009726AA" w14:paraId="1C1BB66E" w14:textId="77777777" w:rsidTr="00313C49">
        <w:trPr>
          <w:trHeight w:val="283"/>
        </w:trPr>
        <w:tc>
          <w:tcPr>
            <w:tcW w:w="5626" w:type="dxa"/>
            <w:vAlign w:val="center"/>
          </w:tcPr>
          <w:p w14:paraId="44DEA4B1" w14:textId="02EAEEDD" w:rsidR="009726AA" w:rsidRDefault="003849D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AKL nustatymo anketos rezultatas </w:t>
            </w:r>
            <w:r>
              <w:rPr>
                <w:rFonts w:eastAsia="Calibri"/>
                <w:b/>
                <w:szCs w:val="24"/>
              </w:rPr>
              <w:t>(B)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2C60E41B" w14:textId="74B1244C" w:rsidR="009726AA" w:rsidRPr="00483439" w:rsidRDefault="00865C3C" w:rsidP="00F318D0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rFonts w:asciiTheme="majorBidi" w:eastAsia="Calibri" w:hAnsiTheme="majorBidi" w:cstheme="majorBidi"/>
                <w:szCs w:val="24"/>
              </w:rPr>
            </w:pPr>
            <w:r>
              <w:rPr>
                <w:rFonts w:asciiTheme="majorBidi" w:eastAsia="Calibri" w:hAnsiTheme="majorBidi" w:cstheme="majorBidi"/>
                <w:szCs w:val="24"/>
              </w:rPr>
              <w:t>0,5</w:t>
            </w:r>
          </w:p>
        </w:tc>
      </w:tr>
      <w:tr w:rsidR="009726AA" w14:paraId="49C21346" w14:textId="77777777" w:rsidTr="00313C49">
        <w:trPr>
          <w:trHeight w:val="283"/>
        </w:trPr>
        <w:tc>
          <w:tcPr>
            <w:tcW w:w="5626" w:type="dxa"/>
            <w:vAlign w:val="center"/>
          </w:tcPr>
          <w:p w14:paraId="6E324C89" w14:textId="0F3174B3" w:rsidR="009726AA" w:rsidRDefault="003849D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Viešojo sektoriaus subjekte nustatytų incidentų skaičius </w:t>
            </w:r>
            <w:r>
              <w:rPr>
                <w:rFonts w:eastAsia="Calibri"/>
                <w:b/>
                <w:szCs w:val="24"/>
              </w:rPr>
              <w:t>(C)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AAF14EA" w14:textId="2AB76173" w:rsidR="009726AA" w:rsidRPr="00E26D9C" w:rsidRDefault="00A22759" w:rsidP="00F318D0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rFonts w:asciiTheme="majorBidi" w:hAnsiTheme="majorBidi" w:cstheme="majorBidi"/>
                <w:szCs w:val="24"/>
                <w:lang w:val="en-US"/>
              </w:rPr>
            </w:pPr>
            <w:r w:rsidRPr="00483439">
              <w:rPr>
                <w:rFonts w:asciiTheme="majorBidi" w:hAnsiTheme="majorBidi" w:cstheme="majorBidi"/>
                <w:szCs w:val="24"/>
              </w:rPr>
              <w:t>0</w:t>
            </w:r>
          </w:p>
        </w:tc>
      </w:tr>
      <w:tr w:rsidR="009726AA" w14:paraId="06B96339" w14:textId="77777777" w:rsidTr="00313C49">
        <w:trPr>
          <w:trHeight w:val="283"/>
        </w:trPr>
        <w:tc>
          <w:tcPr>
            <w:tcW w:w="5626" w:type="dxa"/>
            <w:vAlign w:val="center"/>
          </w:tcPr>
          <w:p w14:paraId="356A3C19" w14:textId="71B83765" w:rsidR="009726AA" w:rsidRDefault="003849D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</w:rPr>
              <w:tab/>
              <w:t xml:space="preserve">Vidutinis viešojo sektoriaus subjekte </w:t>
            </w:r>
            <w:r>
              <w:rPr>
                <w:rFonts w:eastAsia="Calibri"/>
                <w:szCs w:val="24"/>
              </w:rPr>
              <w:t xml:space="preserve">faktiškai </w:t>
            </w:r>
            <w:r>
              <w:rPr>
                <w:szCs w:val="24"/>
              </w:rPr>
              <w:t xml:space="preserve">dirbančių darbuotojų skaičius </w:t>
            </w:r>
            <w:r>
              <w:rPr>
                <w:b/>
                <w:szCs w:val="24"/>
              </w:rPr>
              <w:t>(D)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790527D" w14:textId="34083444" w:rsidR="009726AA" w:rsidRPr="00483439" w:rsidRDefault="00A22759" w:rsidP="00F318D0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rFonts w:asciiTheme="majorBidi" w:eastAsia="Calibri" w:hAnsiTheme="majorBidi" w:cstheme="majorBidi"/>
                <w:szCs w:val="24"/>
              </w:rPr>
            </w:pPr>
            <w:r w:rsidRPr="00483439">
              <w:rPr>
                <w:rFonts w:asciiTheme="majorBidi" w:eastAsia="Calibri" w:hAnsiTheme="majorBidi" w:cstheme="majorBidi"/>
                <w:szCs w:val="24"/>
              </w:rPr>
              <w:t>63</w:t>
            </w:r>
          </w:p>
        </w:tc>
      </w:tr>
      <w:tr w:rsidR="009726AA" w14:paraId="7AC2B298" w14:textId="77777777" w:rsidTr="00313C49">
        <w:trPr>
          <w:trHeight w:val="283"/>
        </w:trPr>
        <w:tc>
          <w:tcPr>
            <w:tcW w:w="5626" w:type="dxa"/>
            <w:vAlign w:val="center"/>
          </w:tcPr>
          <w:p w14:paraId="11204512" w14:textId="61E4B6D2" w:rsidR="009726AA" w:rsidRDefault="003849D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Viešojo sektoriaus subjekte </w:t>
            </w:r>
            <w:r>
              <w:rPr>
                <w:rFonts w:eastAsia="Calibri"/>
                <w:szCs w:val="24"/>
              </w:rPr>
              <w:t>vidiniais informacijos apie pažeidimus teikimo</w:t>
            </w:r>
            <w:r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kanalais gautų darbuotojų pranešimų apie bandymus papirkti s</w:t>
            </w:r>
            <w:r>
              <w:rPr>
                <w:szCs w:val="24"/>
              </w:rPr>
              <w:t xml:space="preserve">kaičius </w:t>
            </w:r>
            <w:r>
              <w:rPr>
                <w:b/>
                <w:szCs w:val="24"/>
              </w:rPr>
              <w:t>(E)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E068255" w14:textId="39C9E973" w:rsidR="009726AA" w:rsidRPr="00483439" w:rsidRDefault="00A22759" w:rsidP="00F318D0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rFonts w:asciiTheme="majorBidi" w:eastAsia="Calibri" w:hAnsiTheme="majorBidi" w:cstheme="majorBidi"/>
                <w:szCs w:val="24"/>
              </w:rPr>
            </w:pPr>
            <w:r w:rsidRPr="00483439">
              <w:rPr>
                <w:rFonts w:asciiTheme="majorBidi" w:eastAsia="Calibri" w:hAnsiTheme="majorBidi" w:cstheme="majorBidi"/>
                <w:szCs w:val="24"/>
              </w:rPr>
              <w:t>0</w:t>
            </w:r>
          </w:p>
        </w:tc>
      </w:tr>
      <w:tr w:rsidR="009726AA" w14:paraId="68DD1DAE" w14:textId="77777777" w:rsidTr="00313C49">
        <w:trPr>
          <w:trHeight w:val="687"/>
        </w:trPr>
        <w:tc>
          <w:tcPr>
            <w:tcW w:w="5626" w:type="dxa"/>
            <w:vAlign w:val="center"/>
          </w:tcPr>
          <w:p w14:paraId="1A4A6882" w14:textId="7C584890" w:rsidR="009726AA" w:rsidRDefault="003849D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AKL rezultatas 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397FD4C" w14:textId="7CB28CB3" w:rsidR="009726AA" w:rsidRDefault="003849D3" w:rsidP="00F318D0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Cs w:val="24"/>
              </w:rPr>
            </w:pPr>
            <w:r>
              <w:rPr>
                <w:b/>
                <w:szCs w:val="24"/>
              </w:rPr>
              <w:t>AKL = (A+B) : 2 – (C:D) + (E:D)</w:t>
            </w:r>
          </w:p>
        </w:tc>
      </w:tr>
    </w:tbl>
    <w:p w14:paraId="05C88A96" w14:textId="77777777" w:rsidR="009726AA" w:rsidRDefault="009726AA">
      <w:pPr>
        <w:widowControl w:val="0"/>
        <w:tabs>
          <w:tab w:val="right" w:leader="underscore" w:pos="9072"/>
        </w:tabs>
        <w:suppressAutoHyphens/>
        <w:ind w:firstLine="568"/>
        <w:jc w:val="both"/>
        <w:textAlignment w:val="baseline"/>
        <w:rPr>
          <w:b/>
          <w:szCs w:val="24"/>
        </w:rPr>
      </w:pPr>
    </w:p>
    <w:p w14:paraId="79793EF5" w14:textId="1F59F859" w:rsidR="009726AA" w:rsidRDefault="003849D3">
      <w:pPr>
        <w:widowControl w:val="0"/>
        <w:tabs>
          <w:tab w:val="right" w:leader="underscore" w:pos="9072"/>
        </w:tabs>
        <w:suppressAutoHyphens/>
        <w:ind w:firstLine="568"/>
        <w:jc w:val="both"/>
        <w:textAlignment w:val="baseline"/>
        <w:rPr>
          <w:szCs w:val="24"/>
        </w:rPr>
      </w:pPr>
      <w:r>
        <w:rPr>
          <w:b/>
          <w:szCs w:val="24"/>
        </w:rPr>
        <w:t>Išvada.</w:t>
      </w:r>
      <w:r>
        <w:rPr>
          <w:szCs w:val="24"/>
        </w:rPr>
        <w:t xml:space="preserve"> Viešojo sektoriaus subjekte AKL yra </w:t>
      </w:r>
      <w:r w:rsidR="00973BCF" w:rsidRPr="00004E69">
        <w:rPr>
          <w:b/>
          <w:bCs/>
          <w:szCs w:val="24"/>
        </w:rPr>
        <w:t>0,7</w:t>
      </w:r>
      <w:r>
        <w:rPr>
          <w:szCs w:val="24"/>
        </w:rPr>
        <w:t>.</w:t>
      </w:r>
      <w:r>
        <w:rPr>
          <w:szCs w:val="24"/>
          <w:vertAlign w:val="superscript"/>
        </w:rPr>
        <w:footnoteReference w:id="4"/>
      </w:r>
    </w:p>
    <w:p w14:paraId="3B712C20" w14:textId="77777777" w:rsidR="009726AA" w:rsidRPr="00313C49" w:rsidRDefault="009726AA" w:rsidP="00313C49">
      <w:pPr>
        <w:widowControl w:val="0"/>
        <w:tabs>
          <w:tab w:val="right" w:leader="underscore" w:pos="9072"/>
        </w:tabs>
        <w:suppressAutoHyphens/>
        <w:jc w:val="both"/>
        <w:textAlignment w:val="baseline"/>
        <w:rPr>
          <w:iCs/>
          <w:szCs w:val="24"/>
        </w:rPr>
      </w:pPr>
    </w:p>
    <w:p w14:paraId="7FB6897C" w14:textId="77777777" w:rsidR="009726AA" w:rsidRDefault="009726AA" w:rsidP="00313C49">
      <w:pPr>
        <w:widowControl w:val="0"/>
        <w:tabs>
          <w:tab w:val="right" w:leader="underscore" w:pos="9072"/>
        </w:tabs>
        <w:suppressAutoHyphens/>
        <w:jc w:val="both"/>
        <w:textAlignment w:val="baseline"/>
        <w:rPr>
          <w:szCs w:val="24"/>
        </w:rPr>
      </w:pPr>
    </w:p>
    <w:p w14:paraId="18C54D4A" w14:textId="77777777" w:rsidR="009726AA" w:rsidRDefault="009726AA" w:rsidP="00313C49">
      <w:pPr>
        <w:widowControl w:val="0"/>
        <w:tabs>
          <w:tab w:val="right" w:leader="underscore" w:pos="9072"/>
        </w:tabs>
        <w:suppressAutoHyphens/>
        <w:jc w:val="both"/>
        <w:textAlignment w:val="baseline"/>
        <w:rPr>
          <w:szCs w:val="24"/>
        </w:rPr>
      </w:pPr>
    </w:p>
    <w:p w14:paraId="6432D171" w14:textId="025575C0" w:rsidR="009726AA" w:rsidRDefault="009726AA">
      <w:pPr>
        <w:widowControl w:val="0"/>
        <w:tabs>
          <w:tab w:val="right" w:leader="underscore" w:pos="9072"/>
        </w:tabs>
        <w:suppressAutoHyphens/>
        <w:jc w:val="both"/>
        <w:textAlignment w:val="baseline"/>
        <w:rPr>
          <w:szCs w:val="24"/>
        </w:rPr>
      </w:pP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34"/>
        <w:gridCol w:w="2197"/>
        <w:gridCol w:w="318"/>
        <w:gridCol w:w="2960"/>
      </w:tblGrid>
      <w:tr w:rsidR="00A22759" w14:paraId="0DBE59D0" w14:textId="60897A0A" w:rsidTr="00A22759">
        <w:tc>
          <w:tcPr>
            <w:tcW w:w="32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FF0F" w14:textId="77777777" w:rsidR="00A22759" w:rsidRPr="00A22759" w:rsidRDefault="00A22759">
            <w:pPr>
              <w:widowControl w:val="0"/>
              <w:tabs>
                <w:tab w:val="left" w:pos="5245"/>
              </w:tabs>
              <w:suppressAutoHyphens/>
              <w:ind w:firstLine="53"/>
              <w:textAlignment w:val="baseline"/>
              <w:rPr>
                <w:szCs w:val="24"/>
              </w:rPr>
            </w:pPr>
            <w:r w:rsidRPr="00A22759">
              <w:rPr>
                <w:szCs w:val="24"/>
              </w:rPr>
              <w:t>Radiacinės saugos centro</w:t>
            </w:r>
          </w:p>
          <w:p w14:paraId="311A83DD" w14:textId="0E5F0FFC" w:rsidR="00A22759" w:rsidRPr="00A22759" w:rsidRDefault="00A22759">
            <w:pPr>
              <w:widowControl w:val="0"/>
              <w:tabs>
                <w:tab w:val="left" w:pos="5245"/>
              </w:tabs>
              <w:suppressAutoHyphens/>
              <w:ind w:firstLine="53"/>
              <w:textAlignment w:val="baseline"/>
              <w:rPr>
                <w:szCs w:val="24"/>
              </w:rPr>
            </w:pPr>
            <w:r w:rsidRPr="00A22759">
              <w:rPr>
                <w:szCs w:val="24"/>
              </w:rPr>
              <w:t>vyriausiasis specialistas</w:t>
            </w:r>
          </w:p>
        </w:tc>
        <w:tc>
          <w:tcPr>
            <w:tcW w:w="334" w:type="dxa"/>
          </w:tcPr>
          <w:p w14:paraId="147EEC6E" w14:textId="77777777" w:rsidR="00A22759" w:rsidRDefault="00A22759">
            <w:pPr>
              <w:rPr>
                <w:szCs w:val="24"/>
              </w:rPr>
            </w:pPr>
          </w:p>
          <w:p w14:paraId="65B965B0" w14:textId="77777777" w:rsidR="00A22759" w:rsidRPr="00A22759" w:rsidRDefault="00A22759">
            <w:pPr>
              <w:widowControl w:val="0"/>
              <w:tabs>
                <w:tab w:val="left" w:pos="5245"/>
              </w:tabs>
              <w:suppressAutoHyphens/>
              <w:ind w:firstLine="53"/>
              <w:textAlignment w:val="baseline"/>
              <w:rPr>
                <w:szCs w:val="24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8BD3" w14:textId="2F0B75F8" w:rsidR="00A22759" w:rsidRPr="00A22759" w:rsidRDefault="00A22759">
            <w:pPr>
              <w:widowControl w:val="0"/>
              <w:tabs>
                <w:tab w:val="left" w:pos="5245"/>
              </w:tabs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E15FD" w14:textId="64B8AE28" w:rsidR="00A22759" w:rsidRPr="00A22759" w:rsidRDefault="00A22759" w:rsidP="00A22759">
            <w:pPr>
              <w:widowControl w:val="0"/>
              <w:tabs>
                <w:tab w:val="left" w:pos="5245"/>
              </w:tabs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960" w:type="dxa"/>
            <w:tcBorders>
              <w:left w:val="nil"/>
              <w:bottom w:val="single" w:sz="4" w:space="0" w:color="auto"/>
            </w:tcBorders>
            <w:vAlign w:val="bottom"/>
          </w:tcPr>
          <w:p w14:paraId="151BC09B" w14:textId="77777777" w:rsidR="00A22759" w:rsidRPr="00A22759" w:rsidRDefault="00A22759" w:rsidP="00A22759">
            <w:pPr>
              <w:widowControl w:val="0"/>
              <w:tabs>
                <w:tab w:val="left" w:pos="5245"/>
              </w:tabs>
              <w:suppressAutoHyphens/>
              <w:jc w:val="center"/>
              <w:textAlignment w:val="baseline"/>
              <w:rPr>
                <w:szCs w:val="24"/>
              </w:rPr>
            </w:pPr>
            <w:r w:rsidRPr="00A22759">
              <w:rPr>
                <w:szCs w:val="24"/>
              </w:rPr>
              <w:t>Kazys Gricius</w:t>
            </w:r>
          </w:p>
        </w:tc>
      </w:tr>
      <w:tr w:rsidR="00A22759" w14:paraId="71FDFA2D" w14:textId="4D1F13FF" w:rsidTr="00A22759">
        <w:tc>
          <w:tcPr>
            <w:tcW w:w="326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D9C9" w14:textId="6C2A38BA" w:rsidR="00A22759" w:rsidRDefault="00A22759">
            <w:pPr>
              <w:widowControl w:val="0"/>
              <w:tabs>
                <w:tab w:val="left" w:pos="5245"/>
              </w:tabs>
              <w:suppressAutoHyphens/>
              <w:ind w:firstLine="53"/>
              <w:textAlignment w:val="baseline"/>
              <w:rPr>
                <w:sz w:val="20"/>
              </w:rPr>
            </w:pPr>
            <w:r>
              <w:rPr>
                <w:sz w:val="20"/>
              </w:rPr>
              <w:t>(AKL nustatymą atlikusio asmens pareigų pavadinimas)</w:t>
            </w:r>
          </w:p>
        </w:tc>
        <w:tc>
          <w:tcPr>
            <w:tcW w:w="334" w:type="dxa"/>
          </w:tcPr>
          <w:p w14:paraId="0FB4C080" w14:textId="77777777" w:rsidR="00A22759" w:rsidRDefault="00A22759">
            <w:pPr>
              <w:rPr>
                <w:sz w:val="20"/>
              </w:rPr>
            </w:pPr>
          </w:p>
          <w:p w14:paraId="76900FA2" w14:textId="77777777" w:rsidR="00A22759" w:rsidRDefault="00A22759" w:rsidP="00A22759">
            <w:pPr>
              <w:widowControl w:val="0"/>
              <w:tabs>
                <w:tab w:val="left" w:pos="5245"/>
              </w:tabs>
              <w:suppressAutoHyphens/>
              <w:textAlignment w:val="baseline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9F8F" w14:textId="672DB897" w:rsidR="00A22759" w:rsidRDefault="00A22759">
            <w:pPr>
              <w:widowControl w:val="0"/>
              <w:tabs>
                <w:tab w:val="left" w:pos="5245"/>
              </w:tabs>
              <w:suppressAutoHyphens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D285" w14:textId="3D5BEAC7" w:rsidR="00A22759" w:rsidRDefault="00A22759" w:rsidP="00A22759">
            <w:pPr>
              <w:widowControl w:val="0"/>
              <w:tabs>
                <w:tab w:val="left" w:pos="5245"/>
              </w:tabs>
              <w:suppressAutoHyphens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</w:tcBorders>
          </w:tcPr>
          <w:p w14:paraId="3C4EFD65" w14:textId="47E6FCB2" w:rsidR="00A22759" w:rsidRDefault="00A22759" w:rsidP="00A22759">
            <w:pPr>
              <w:widowControl w:val="0"/>
              <w:tabs>
                <w:tab w:val="left" w:pos="5245"/>
              </w:tabs>
              <w:suppressAutoHyphens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14:paraId="5552E617" w14:textId="6FC10520" w:rsidR="009726AA" w:rsidRDefault="009726AA" w:rsidP="00A22759">
      <w:pPr>
        <w:rPr>
          <w:color w:val="000000"/>
          <w:szCs w:val="24"/>
          <w:lang w:eastAsia="lt-LT"/>
        </w:rPr>
      </w:pPr>
    </w:p>
    <w:sectPr w:rsidR="009726AA" w:rsidSect="00EB5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1418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E60C" w14:textId="77777777" w:rsidR="009726AA" w:rsidRDefault="003849D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DD353FD" w14:textId="77777777" w:rsidR="009726AA" w:rsidRDefault="003849D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46882267" w14:textId="77777777" w:rsidR="009726AA" w:rsidRDefault="009726AA">
      <w:pPr>
        <w:rPr>
          <w:szCs w:val="24"/>
          <w:lang w:eastAsia="ko-K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5FA8" w14:textId="77777777" w:rsidR="009726AA" w:rsidRDefault="009726AA">
    <w:pPr>
      <w:tabs>
        <w:tab w:val="center" w:pos="4153"/>
        <w:tab w:val="right" w:pos="8306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D82F" w14:textId="77777777" w:rsidR="009726AA" w:rsidRDefault="009726AA">
    <w:pPr>
      <w:tabs>
        <w:tab w:val="center" w:pos="4153"/>
        <w:tab w:val="right" w:pos="8306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E2BB" w14:textId="77777777" w:rsidR="009726AA" w:rsidRDefault="009726AA">
    <w:pPr>
      <w:tabs>
        <w:tab w:val="center" w:pos="4153"/>
        <w:tab w:val="right" w:pos="8306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5068" w14:textId="77777777" w:rsidR="009726AA" w:rsidRDefault="003849D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7A7BA516" w14:textId="77777777" w:rsidR="009726AA" w:rsidRDefault="003849D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668FE28D" w14:textId="77777777" w:rsidR="009726AA" w:rsidRDefault="009726AA">
      <w:pPr>
        <w:rPr>
          <w:szCs w:val="24"/>
          <w:lang w:eastAsia="ko-KR"/>
        </w:rPr>
      </w:pPr>
    </w:p>
  </w:footnote>
  <w:footnote w:id="2">
    <w:p w14:paraId="45EC553D" w14:textId="12394C15" w:rsidR="009726AA" w:rsidRDefault="003849D3">
      <w:pPr>
        <w:rPr>
          <w:rFonts w:ascii="TimesLT" w:hAnsi="TimesLT"/>
          <w:sz w:val="20"/>
          <w:lang w:eastAsia="lt-LT"/>
        </w:rPr>
      </w:pPr>
      <w:r>
        <w:rPr>
          <w:rFonts w:ascii="TimesLT" w:hAnsi="TimesLT"/>
          <w:sz w:val="20"/>
          <w:vertAlign w:val="superscript"/>
          <w:lang w:val="en-US" w:eastAsia="lt-LT"/>
        </w:rPr>
        <w:footnoteRef/>
      </w:r>
      <w:r>
        <w:rPr>
          <w:rFonts w:ascii="TimesLT" w:hAnsi="TimesLT"/>
          <w:sz w:val="20"/>
          <w:lang w:val="en-US" w:eastAsia="lt-LT"/>
        </w:rPr>
        <w:t xml:space="preserve"> </w:t>
      </w:r>
      <w:r>
        <w:rPr>
          <w:rFonts w:ascii="TimesLT" w:hAnsi="TimesLT"/>
          <w:sz w:val="20"/>
          <w:lang w:eastAsia="lt-LT"/>
        </w:rPr>
        <w:t>Nurodomas AKL nustatymo klausimyno rezultatas, apskaičiuotas pagal šios Metodikos 21 p</w:t>
      </w:r>
      <w:r w:rsidR="0052351E">
        <w:rPr>
          <w:rFonts w:ascii="TimesLT" w:hAnsi="TimesLT"/>
          <w:sz w:val="20"/>
          <w:lang w:eastAsia="lt-LT"/>
        </w:rPr>
        <w:t>unkto</w:t>
      </w:r>
      <w:r>
        <w:rPr>
          <w:rFonts w:ascii="TimesLT" w:hAnsi="TimesLT"/>
          <w:sz w:val="20"/>
          <w:lang w:eastAsia="lt-LT"/>
        </w:rPr>
        <w:t xml:space="preserve"> nuostatas.</w:t>
      </w:r>
    </w:p>
  </w:footnote>
  <w:footnote w:id="3">
    <w:p w14:paraId="168ED70F" w14:textId="39CAC9A8" w:rsidR="009726AA" w:rsidRDefault="003849D3">
      <w:pPr>
        <w:rPr>
          <w:rFonts w:ascii="TimesLT" w:hAnsi="TimesLT"/>
          <w:sz w:val="20"/>
          <w:lang w:eastAsia="lt-LT"/>
        </w:rPr>
      </w:pPr>
      <w:r>
        <w:rPr>
          <w:rFonts w:ascii="TimesLT" w:hAnsi="TimesLT"/>
          <w:sz w:val="20"/>
          <w:vertAlign w:val="superscript"/>
          <w:lang w:val="en-US" w:eastAsia="lt-LT"/>
        </w:rPr>
        <w:footnoteRef/>
      </w:r>
      <w:r w:rsidRPr="003849D3">
        <w:rPr>
          <w:rFonts w:ascii="TimesLT" w:hAnsi="TimesLT"/>
          <w:sz w:val="20"/>
          <w:lang w:eastAsia="lt-LT"/>
        </w:rPr>
        <w:t xml:space="preserve"> </w:t>
      </w:r>
      <w:r>
        <w:rPr>
          <w:rFonts w:ascii="TimesLT" w:hAnsi="TimesLT"/>
          <w:sz w:val="20"/>
          <w:lang w:eastAsia="lt-LT"/>
        </w:rPr>
        <w:t>Nurodomas AKL nustatymo anketos rezultatas, apskaičiuotas pagal šios Metodikos 26 p</w:t>
      </w:r>
      <w:r w:rsidR="0052351E">
        <w:rPr>
          <w:rFonts w:ascii="TimesLT" w:hAnsi="TimesLT"/>
          <w:sz w:val="20"/>
          <w:lang w:eastAsia="lt-LT"/>
        </w:rPr>
        <w:t>unkto</w:t>
      </w:r>
      <w:r>
        <w:rPr>
          <w:rFonts w:ascii="TimesLT" w:hAnsi="TimesLT"/>
          <w:sz w:val="20"/>
          <w:lang w:eastAsia="lt-LT"/>
        </w:rPr>
        <w:t xml:space="preserve"> nuostatas.</w:t>
      </w:r>
    </w:p>
  </w:footnote>
  <w:footnote w:id="4">
    <w:p w14:paraId="44C48023" w14:textId="5C0C5FB2" w:rsidR="009726AA" w:rsidRDefault="003849D3">
      <w:pPr>
        <w:rPr>
          <w:rFonts w:ascii="TimesLT" w:hAnsi="TimesLT"/>
          <w:sz w:val="20"/>
          <w:lang w:eastAsia="lt-LT"/>
        </w:rPr>
      </w:pPr>
      <w:r>
        <w:rPr>
          <w:rFonts w:ascii="TimesLT" w:hAnsi="TimesLT"/>
          <w:sz w:val="20"/>
          <w:vertAlign w:val="superscript"/>
          <w:lang w:val="en-US" w:eastAsia="lt-LT"/>
        </w:rPr>
        <w:footnoteRef/>
      </w:r>
      <w:r w:rsidRPr="003849D3">
        <w:rPr>
          <w:rFonts w:ascii="TimesLT" w:hAnsi="TimesLT"/>
          <w:sz w:val="20"/>
          <w:lang w:eastAsia="lt-LT"/>
        </w:rPr>
        <w:t xml:space="preserve"> </w:t>
      </w:r>
      <w:r>
        <w:rPr>
          <w:rFonts w:ascii="TimesLT" w:hAnsi="TimesLT"/>
          <w:sz w:val="20"/>
          <w:lang w:eastAsia="lt-LT"/>
        </w:rPr>
        <w:t>Nurodomas AKL, nustatytas vadovaujantis šios Metodikos 29 p</w:t>
      </w:r>
      <w:r w:rsidR="0052351E">
        <w:rPr>
          <w:rFonts w:ascii="TimesLT" w:hAnsi="TimesLT"/>
          <w:sz w:val="20"/>
          <w:lang w:eastAsia="lt-LT"/>
        </w:rPr>
        <w:t>unkto</w:t>
      </w:r>
      <w:r>
        <w:rPr>
          <w:rFonts w:ascii="TimesLT" w:hAnsi="TimesLT"/>
          <w:sz w:val="20"/>
          <w:lang w:eastAsia="lt-LT"/>
        </w:rPr>
        <w:t xml:space="preserve"> nuostatomis.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B19E" w14:textId="77777777" w:rsidR="009726AA" w:rsidRDefault="003849D3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3C12E8EB" w14:textId="77777777" w:rsidR="009726AA" w:rsidRDefault="009726AA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6397" w14:textId="77777777" w:rsidR="009726AA" w:rsidRDefault="003849D3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10E880C2" w14:textId="77777777" w:rsidR="009726AA" w:rsidRDefault="009726AA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99B1" w14:textId="77777777" w:rsidR="009726AA" w:rsidRDefault="009726A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  <w:odso/>
  </w:mailMerge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9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4E69"/>
    <w:rsid w:val="0001077D"/>
    <w:rsid w:val="000B6D04"/>
    <w:rsid w:val="001C3137"/>
    <w:rsid w:val="00241AAF"/>
    <w:rsid w:val="00266B19"/>
    <w:rsid w:val="002B5DE1"/>
    <w:rsid w:val="002D0749"/>
    <w:rsid w:val="00313C49"/>
    <w:rsid w:val="00353B5C"/>
    <w:rsid w:val="00362B6D"/>
    <w:rsid w:val="003720AF"/>
    <w:rsid w:val="003849D3"/>
    <w:rsid w:val="003B04E8"/>
    <w:rsid w:val="004350CC"/>
    <w:rsid w:val="00450863"/>
    <w:rsid w:val="00483439"/>
    <w:rsid w:val="00496458"/>
    <w:rsid w:val="004C66E7"/>
    <w:rsid w:val="004F2144"/>
    <w:rsid w:val="0052351E"/>
    <w:rsid w:val="005A1953"/>
    <w:rsid w:val="005B46F7"/>
    <w:rsid w:val="005C7AA0"/>
    <w:rsid w:val="006523B2"/>
    <w:rsid w:val="00661D01"/>
    <w:rsid w:val="006B6704"/>
    <w:rsid w:val="006F51E4"/>
    <w:rsid w:val="007662FF"/>
    <w:rsid w:val="00777546"/>
    <w:rsid w:val="00811909"/>
    <w:rsid w:val="00865C3C"/>
    <w:rsid w:val="008666CF"/>
    <w:rsid w:val="0087179F"/>
    <w:rsid w:val="00873458"/>
    <w:rsid w:val="008B1D10"/>
    <w:rsid w:val="008E3CEC"/>
    <w:rsid w:val="008F3289"/>
    <w:rsid w:val="009726AA"/>
    <w:rsid w:val="00973BCF"/>
    <w:rsid w:val="00992B5E"/>
    <w:rsid w:val="009B1C5E"/>
    <w:rsid w:val="00A22759"/>
    <w:rsid w:val="00A32A92"/>
    <w:rsid w:val="00A93492"/>
    <w:rsid w:val="00C85F00"/>
    <w:rsid w:val="00D02485"/>
    <w:rsid w:val="00D324BC"/>
    <w:rsid w:val="00DC468B"/>
    <w:rsid w:val="00E21A6C"/>
    <w:rsid w:val="00E26D9C"/>
    <w:rsid w:val="00E630FB"/>
    <w:rsid w:val="00E645A1"/>
    <w:rsid w:val="00EB58F2"/>
    <w:rsid w:val="00EC791C"/>
    <w:rsid w:val="00F318D0"/>
    <w:rsid w:val="00F676F3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9793"/>
    <o:shapelayout v:ext="edit">
      <o:idmap v:ext="edit" data="1"/>
    </o:shapelayout>
  </w:shapeDefaults>
  <w:decimalSymbol w:val="."/>
  <w:listSeparator w:val=","/>
  <w14:docId w14:val="0AE1E51B"/>
  <w15:docId w15:val="{47B088C7-0FA9-4913-A2E3-FDB7C35F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987A-AEA1-451F-9222-D6BAAE3D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253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RSC RSC</cp:lastModifiedBy>
  <cp:revision>70</cp:revision>
  <cp:lastPrinted>2017-06-01T06:28:00Z</cp:lastPrinted>
  <dcterms:created xsi:type="dcterms:W3CDTF">2025-07-02T10:12:00Z</dcterms:created>
  <dcterms:modified xsi:type="dcterms:W3CDTF">2025-07-10T13:01:00Z</dcterms:modified>
</cp:coreProperties>
</file>